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D3" w:rsidRPr="00C76537" w:rsidRDefault="00AF2A45" w:rsidP="00AF2A45">
      <w:pPr>
        <w:jc w:val="center"/>
        <w:rPr>
          <w:rFonts w:ascii="Tahoma" w:hAnsi="Tahoma" w:cs="Tahoma"/>
          <w:b/>
          <w:sz w:val="20"/>
          <w:szCs w:val="20"/>
        </w:rPr>
      </w:pPr>
      <w:bookmarkStart w:id="0" w:name="_GoBack"/>
      <w:bookmarkEnd w:id="0"/>
      <w:r w:rsidRPr="00C76537">
        <w:rPr>
          <w:rFonts w:ascii="Tahoma" w:hAnsi="Tahoma" w:cs="Tahoma"/>
          <w:b/>
          <w:sz w:val="20"/>
          <w:szCs w:val="20"/>
        </w:rPr>
        <w:t>New Position Request</w:t>
      </w:r>
    </w:p>
    <w:p w:rsidR="00AF2A45" w:rsidRPr="00C76537" w:rsidRDefault="00AF2A45" w:rsidP="006817E0">
      <w:pPr>
        <w:spacing w:after="0" w:line="240" w:lineRule="auto"/>
        <w:rPr>
          <w:rFonts w:ascii="Tahoma" w:hAnsi="Tahoma" w:cs="Tahoma"/>
          <w:sz w:val="20"/>
          <w:szCs w:val="20"/>
        </w:rPr>
      </w:pPr>
      <w:r w:rsidRPr="00C76537">
        <w:rPr>
          <w:rFonts w:ascii="Tahoma" w:hAnsi="Tahoma" w:cs="Tahoma"/>
          <w:b/>
          <w:sz w:val="20"/>
          <w:szCs w:val="20"/>
        </w:rPr>
        <w:t>Position Title</w:t>
      </w:r>
      <w:r w:rsidR="00C50533" w:rsidRPr="00C76537">
        <w:rPr>
          <w:rFonts w:ascii="Tahoma" w:hAnsi="Tahoma" w:cs="Tahoma"/>
          <w:sz w:val="20"/>
          <w:szCs w:val="20"/>
        </w:rPr>
        <w:t>:</w:t>
      </w:r>
      <w:r w:rsidR="00CA6186" w:rsidRPr="00C76537">
        <w:rPr>
          <w:rFonts w:ascii="Tahoma" w:hAnsi="Tahoma" w:cs="Tahoma"/>
          <w:sz w:val="20"/>
          <w:szCs w:val="20"/>
        </w:rPr>
        <w:t xml:space="preserve"> </w:t>
      </w:r>
      <w:r w:rsidR="003A7DEB">
        <w:rPr>
          <w:rFonts w:ascii="Tahoma" w:hAnsi="Tahoma" w:cs="Tahoma"/>
          <w:sz w:val="20"/>
          <w:szCs w:val="20"/>
        </w:rPr>
        <w:t xml:space="preserve">Assistant </w:t>
      </w:r>
      <w:r w:rsidR="006F6F09">
        <w:rPr>
          <w:rFonts w:ascii="Tahoma" w:hAnsi="Tahoma" w:cs="Tahoma"/>
          <w:sz w:val="20"/>
          <w:szCs w:val="20"/>
        </w:rPr>
        <w:t xml:space="preserve">Property </w:t>
      </w:r>
      <w:r w:rsidR="00E808BC">
        <w:rPr>
          <w:rFonts w:ascii="Tahoma" w:hAnsi="Tahoma" w:cs="Tahoma"/>
          <w:sz w:val="20"/>
          <w:szCs w:val="20"/>
        </w:rPr>
        <w:t>M</w:t>
      </w:r>
      <w:r w:rsidR="006F6F09">
        <w:rPr>
          <w:rFonts w:ascii="Tahoma" w:hAnsi="Tahoma" w:cs="Tahoma"/>
          <w:sz w:val="20"/>
          <w:szCs w:val="20"/>
        </w:rPr>
        <w:t>anager</w:t>
      </w:r>
    </w:p>
    <w:p w:rsidR="00AF2A45" w:rsidRPr="00C76537" w:rsidRDefault="00AF2A45" w:rsidP="006817E0">
      <w:pPr>
        <w:spacing w:after="0" w:line="240" w:lineRule="auto"/>
        <w:rPr>
          <w:rFonts w:ascii="Tahoma" w:hAnsi="Tahoma" w:cs="Tahoma"/>
          <w:sz w:val="20"/>
          <w:szCs w:val="20"/>
        </w:rPr>
      </w:pPr>
      <w:r w:rsidRPr="00C76537">
        <w:rPr>
          <w:rFonts w:ascii="Tahoma" w:hAnsi="Tahoma" w:cs="Tahoma"/>
          <w:b/>
          <w:sz w:val="20"/>
          <w:szCs w:val="20"/>
        </w:rPr>
        <w:t>Location (</w:t>
      </w:r>
      <w:r w:rsidR="006817E0" w:rsidRPr="00C76537">
        <w:rPr>
          <w:rFonts w:ascii="Tahoma" w:hAnsi="Tahoma" w:cs="Tahoma"/>
          <w:b/>
          <w:sz w:val="20"/>
          <w:szCs w:val="20"/>
        </w:rPr>
        <w:t xml:space="preserve">Property Name, </w:t>
      </w:r>
      <w:r w:rsidRPr="00C76537">
        <w:rPr>
          <w:rFonts w:ascii="Tahoma" w:hAnsi="Tahoma" w:cs="Tahoma"/>
          <w:b/>
          <w:sz w:val="20"/>
          <w:szCs w:val="20"/>
        </w:rPr>
        <w:t>City, State):</w:t>
      </w:r>
      <w:r w:rsidRPr="00C76537">
        <w:rPr>
          <w:rFonts w:ascii="Tahoma" w:hAnsi="Tahoma" w:cs="Tahoma"/>
          <w:sz w:val="20"/>
          <w:szCs w:val="20"/>
        </w:rPr>
        <w:t xml:space="preserve"> </w:t>
      </w:r>
      <w:r w:rsidR="00E808BC">
        <w:rPr>
          <w:rFonts w:ascii="Tahoma" w:hAnsi="Tahoma" w:cs="Tahoma"/>
          <w:sz w:val="20"/>
          <w:szCs w:val="20"/>
        </w:rPr>
        <w:t xml:space="preserve">Devon Energy Center, </w:t>
      </w:r>
      <w:r w:rsidR="006F6F09">
        <w:rPr>
          <w:rFonts w:ascii="Tahoma" w:hAnsi="Tahoma" w:cs="Tahoma"/>
          <w:sz w:val="20"/>
          <w:szCs w:val="20"/>
        </w:rPr>
        <w:t>Oklahoma City, OK</w:t>
      </w:r>
    </w:p>
    <w:p w:rsidR="00CA05B5" w:rsidRPr="00C76537" w:rsidRDefault="00AF2A45" w:rsidP="006817E0">
      <w:pPr>
        <w:spacing w:before="15" w:after="0" w:line="240" w:lineRule="auto"/>
        <w:rPr>
          <w:rFonts w:ascii="Tahoma" w:hAnsi="Tahoma" w:cs="Tahoma"/>
          <w:b/>
          <w:bCs/>
          <w:sz w:val="20"/>
          <w:szCs w:val="20"/>
        </w:rPr>
      </w:pPr>
      <w:r w:rsidRPr="00C76537">
        <w:rPr>
          <w:rFonts w:ascii="Tahoma" w:hAnsi="Tahoma" w:cs="Tahoma"/>
          <w:b/>
          <w:sz w:val="20"/>
          <w:szCs w:val="20"/>
        </w:rPr>
        <w:t>Hiring Manager</w:t>
      </w:r>
      <w:r w:rsidR="006817E0" w:rsidRPr="00C76537">
        <w:rPr>
          <w:rFonts w:ascii="Tahoma" w:hAnsi="Tahoma" w:cs="Tahoma"/>
          <w:sz w:val="20"/>
          <w:szCs w:val="20"/>
        </w:rPr>
        <w:t xml:space="preserve">: </w:t>
      </w:r>
      <w:r w:rsidR="006F6F09">
        <w:rPr>
          <w:rFonts w:ascii="Tahoma" w:hAnsi="Tahoma" w:cs="Tahoma"/>
          <w:sz w:val="20"/>
          <w:szCs w:val="20"/>
        </w:rPr>
        <w:t>Bruce Koehler</w:t>
      </w:r>
    </w:p>
    <w:p w:rsidR="006817E0" w:rsidRPr="00C76537" w:rsidRDefault="006817E0" w:rsidP="00C76537">
      <w:pPr>
        <w:tabs>
          <w:tab w:val="left" w:pos="3135"/>
        </w:tabs>
        <w:spacing w:before="15" w:after="0" w:line="240" w:lineRule="auto"/>
        <w:rPr>
          <w:rFonts w:ascii="Tahoma" w:hAnsi="Tahoma" w:cs="Tahoma"/>
          <w:b/>
          <w:bCs/>
          <w:sz w:val="20"/>
          <w:szCs w:val="20"/>
        </w:rPr>
      </w:pPr>
      <w:r w:rsidRPr="00C76537">
        <w:rPr>
          <w:rFonts w:ascii="Tahoma" w:hAnsi="Tahoma" w:cs="Tahoma"/>
          <w:b/>
          <w:bCs/>
          <w:sz w:val="20"/>
          <w:szCs w:val="20"/>
        </w:rPr>
        <w:t xml:space="preserve">Type:  </w:t>
      </w:r>
      <w:r w:rsidR="006F6F09" w:rsidRPr="006F6F09">
        <w:rPr>
          <w:rFonts w:ascii="Tahoma" w:hAnsi="Tahoma" w:cs="Tahoma"/>
          <w:bCs/>
          <w:sz w:val="20"/>
          <w:szCs w:val="20"/>
        </w:rPr>
        <w:t>Full Time</w:t>
      </w:r>
      <w:r w:rsidR="00C76537" w:rsidRPr="00C76537">
        <w:rPr>
          <w:rFonts w:ascii="Tahoma" w:hAnsi="Tahoma" w:cs="Tahoma"/>
          <w:bCs/>
          <w:sz w:val="20"/>
          <w:szCs w:val="20"/>
        </w:rPr>
        <w:tab/>
      </w:r>
    </w:p>
    <w:p w:rsidR="006817E0" w:rsidRPr="00C76537" w:rsidRDefault="006817E0" w:rsidP="006817E0">
      <w:pPr>
        <w:spacing w:before="15" w:after="0" w:line="240" w:lineRule="auto"/>
        <w:rPr>
          <w:rFonts w:ascii="Tahoma" w:hAnsi="Tahoma" w:cs="Tahoma"/>
          <w:b/>
          <w:bCs/>
          <w:sz w:val="20"/>
          <w:szCs w:val="20"/>
        </w:rPr>
      </w:pPr>
      <w:r w:rsidRPr="00C76537">
        <w:rPr>
          <w:rFonts w:ascii="Tahoma" w:hAnsi="Tahoma" w:cs="Tahoma"/>
          <w:b/>
          <w:bCs/>
          <w:sz w:val="20"/>
          <w:szCs w:val="20"/>
        </w:rPr>
        <w:t xml:space="preserve">Recruiting Service: </w:t>
      </w:r>
      <w:r w:rsidR="006F6F09">
        <w:rPr>
          <w:rFonts w:ascii="Tahoma" w:hAnsi="Tahoma" w:cs="Tahoma"/>
          <w:b/>
          <w:bCs/>
          <w:sz w:val="20"/>
          <w:szCs w:val="20"/>
        </w:rPr>
        <w:t xml:space="preserve"> </w:t>
      </w:r>
      <w:r w:rsidR="00E808BC">
        <w:rPr>
          <w:rFonts w:ascii="Tahoma" w:hAnsi="Tahoma" w:cs="Tahoma"/>
          <w:bCs/>
          <w:sz w:val="20"/>
          <w:szCs w:val="20"/>
        </w:rPr>
        <w:t>Full</w:t>
      </w:r>
    </w:p>
    <w:p w:rsidR="00103F80" w:rsidRDefault="006817E0" w:rsidP="006817E0">
      <w:pPr>
        <w:spacing w:after="0" w:line="240" w:lineRule="auto"/>
        <w:rPr>
          <w:rFonts w:ascii="Tahoma" w:hAnsi="Tahoma" w:cs="Tahoma"/>
          <w:sz w:val="20"/>
          <w:szCs w:val="20"/>
        </w:rPr>
      </w:pPr>
      <w:r w:rsidRPr="00C76537">
        <w:rPr>
          <w:rFonts w:ascii="Tahoma" w:hAnsi="Tahoma" w:cs="Tahoma"/>
          <w:b/>
          <w:sz w:val="20"/>
          <w:szCs w:val="20"/>
        </w:rPr>
        <w:t>New/Replacement?</w:t>
      </w:r>
      <w:r w:rsidR="00CA6186" w:rsidRPr="00C76537">
        <w:rPr>
          <w:rFonts w:ascii="Tahoma" w:hAnsi="Tahoma" w:cs="Tahoma"/>
          <w:sz w:val="20"/>
          <w:szCs w:val="20"/>
        </w:rPr>
        <w:t xml:space="preserve"> </w:t>
      </w:r>
      <w:r w:rsidR="003A7DEB">
        <w:rPr>
          <w:rFonts w:ascii="Tahoma" w:hAnsi="Tahoma" w:cs="Tahoma"/>
          <w:sz w:val="20"/>
          <w:szCs w:val="20"/>
        </w:rPr>
        <w:t>New</w:t>
      </w:r>
    </w:p>
    <w:p w:rsidR="006817E0" w:rsidRPr="00C76537" w:rsidRDefault="006817E0" w:rsidP="006817E0">
      <w:pPr>
        <w:spacing w:after="0" w:line="240" w:lineRule="auto"/>
        <w:rPr>
          <w:rFonts w:ascii="Tahoma" w:hAnsi="Tahoma" w:cs="Tahoma"/>
          <w:b/>
          <w:sz w:val="20"/>
          <w:szCs w:val="20"/>
        </w:rPr>
      </w:pPr>
      <w:r w:rsidRPr="00C76537">
        <w:rPr>
          <w:rFonts w:ascii="Tahoma" w:hAnsi="Tahoma" w:cs="Tahoma"/>
          <w:b/>
          <w:sz w:val="20"/>
          <w:szCs w:val="20"/>
        </w:rPr>
        <w:t xml:space="preserve">If </w:t>
      </w:r>
      <w:r w:rsidR="00CA6186" w:rsidRPr="00C76537">
        <w:rPr>
          <w:rFonts w:ascii="Tahoma" w:hAnsi="Tahoma" w:cs="Tahoma"/>
          <w:b/>
          <w:sz w:val="20"/>
          <w:szCs w:val="20"/>
        </w:rPr>
        <w:t>Replacement, who?  </w:t>
      </w:r>
    </w:p>
    <w:p w:rsidR="00103F80" w:rsidRDefault="00AF2A45" w:rsidP="006817E0">
      <w:pPr>
        <w:spacing w:after="0" w:line="240" w:lineRule="auto"/>
        <w:rPr>
          <w:rFonts w:ascii="Tahoma" w:hAnsi="Tahoma" w:cs="Tahoma"/>
          <w:sz w:val="20"/>
          <w:szCs w:val="20"/>
        </w:rPr>
      </w:pPr>
      <w:r w:rsidRPr="00C76537">
        <w:rPr>
          <w:rFonts w:ascii="Tahoma" w:hAnsi="Tahoma" w:cs="Tahoma"/>
          <w:b/>
          <w:sz w:val="20"/>
          <w:szCs w:val="20"/>
        </w:rPr>
        <w:t>Region:</w:t>
      </w:r>
      <w:r w:rsidRPr="00C76537">
        <w:rPr>
          <w:rFonts w:ascii="Tahoma" w:hAnsi="Tahoma" w:cs="Tahoma"/>
          <w:sz w:val="20"/>
          <w:szCs w:val="20"/>
        </w:rPr>
        <w:t xml:space="preserve"> </w:t>
      </w:r>
      <w:r w:rsidR="006F6F09">
        <w:rPr>
          <w:rFonts w:ascii="Tahoma" w:hAnsi="Tahoma" w:cs="Tahoma"/>
          <w:sz w:val="20"/>
          <w:szCs w:val="20"/>
        </w:rPr>
        <w:t>Midwest</w:t>
      </w:r>
    </w:p>
    <w:p w:rsidR="00103F80" w:rsidRDefault="006817E0" w:rsidP="006817E0">
      <w:pPr>
        <w:spacing w:after="0" w:line="240" w:lineRule="auto"/>
        <w:rPr>
          <w:rFonts w:ascii="Tahoma" w:hAnsi="Tahoma" w:cs="Tahoma"/>
          <w:sz w:val="20"/>
          <w:szCs w:val="20"/>
        </w:rPr>
      </w:pPr>
      <w:r w:rsidRPr="00C76537">
        <w:rPr>
          <w:rFonts w:ascii="Tahoma" w:hAnsi="Tahoma" w:cs="Tahoma"/>
          <w:b/>
          <w:sz w:val="20"/>
          <w:szCs w:val="20"/>
        </w:rPr>
        <w:t>Company</w:t>
      </w:r>
      <w:r w:rsidR="00AF2A45" w:rsidRPr="00C76537">
        <w:rPr>
          <w:rFonts w:ascii="Tahoma" w:hAnsi="Tahoma" w:cs="Tahoma"/>
          <w:b/>
          <w:sz w:val="20"/>
          <w:szCs w:val="20"/>
        </w:rPr>
        <w:t>:</w:t>
      </w:r>
      <w:r w:rsidR="00AF2A45" w:rsidRPr="00C76537">
        <w:rPr>
          <w:rFonts w:ascii="Tahoma" w:hAnsi="Tahoma" w:cs="Tahoma"/>
          <w:sz w:val="20"/>
          <w:szCs w:val="20"/>
        </w:rPr>
        <w:t xml:space="preserve"> </w:t>
      </w:r>
      <w:r w:rsidR="006F6F09">
        <w:rPr>
          <w:rFonts w:ascii="Tahoma" w:hAnsi="Tahoma" w:cs="Tahoma"/>
          <w:sz w:val="20"/>
          <w:szCs w:val="20"/>
        </w:rPr>
        <w:t xml:space="preserve"> HILP</w:t>
      </w:r>
    </w:p>
    <w:p w:rsidR="00AF2A45" w:rsidRPr="00C76537" w:rsidRDefault="00AF2A45" w:rsidP="006817E0">
      <w:pPr>
        <w:spacing w:after="0" w:line="240" w:lineRule="auto"/>
        <w:rPr>
          <w:rFonts w:ascii="Tahoma" w:hAnsi="Tahoma" w:cs="Tahoma"/>
          <w:sz w:val="20"/>
          <w:szCs w:val="20"/>
        </w:rPr>
      </w:pPr>
      <w:r w:rsidRPr="00C76537">
        <w:rPr>
          <w:rFonts w:ascii="Tahoma" w:hAnsi="Tahoma" w:cs="Tahoma"/>
          <w:b/>
          <w:sz w:val="20"/>
          <w:szCs w:val="20"/>
        </w:rPr>
        <w:t>Department:</w:t>
      </w:r>
      <w:r w:rsidR="00920925">
        <w:rPr>
          <w:rFonts w:ascii="Tahoma" w:hAnsi="Tahoma" w:cs="Tahoma"/>
          <w:sz w:val="20"/>
          <w:szCs w:val="20"/>
        </w:rPr>
        <w:t xml:space="preserve"> </w:t>
      </w:r>
      <w:r w:rsidR="006F6F09">
        <w:rPr>
          <w:rFonts w:ascii="Tahoma" w:hAnsi="Tahoma" w:cs="Tahoma"/>
          <w:sz w:val="20"/>
          <w:szCs w:val="20"/>
        </w:rPr>
        <w:t xml:space="preserve"> Operations</w:t>
      </w:r>
    </w:p>
    <w:p w:rsidR="00AF2A45" w:rsidRPr="00C76537" w:rsidRDefault="00AF2A45" w:rsidP="006817E0">
      <w:pPr>
        <w:spacing w:after="0" w:line="240" w:lineRule="auto"/>
        <w:rPr>
          <w:rFonts w:ascii="Tahoma" w:hAnsi="Tahoma" w:cs="Tahoma"/>
          <w:sz w:val="20"/>
          <w:szCs w:val="20"/>
        </w:rPr>
      </w:pPr>
      <w:r w:rsidRPr="00C76537">
        <w:rPr>
          <w:rFonts w:ascii="Tahoma" w:hAnsi="Tahoma" w:cs="Tahoma"/>
          <w:b/>
          <w:sz w:val="20"/>
          <w:szCs w:val="20"/>
        </w:rPr>
        <w:t>Position should be launched to:</w:t>
      </w:r>
      <w:r w:rsidR="002D33F3" w:rsidRPr="00C76537">
        <w:rPr>
          <w:rFonts w:ascii="Tahoma" w:hAnsi="Tahoma" w:cs="Tahoma"/>
          <w:sz w:val="20"/>
          <w:szCs w:val="20"/>
        </w:rPr>
        <w:t xml:space="preserve">   </w:t>
      </w:r>
      <w:r w:rsidR="006F6F09">
        <w:rPr>
          <w:rFonts w:ascii="Tahoma" w:hAnsi="Tahoma" w:cs="Tahoma"/>
          <w:sz w:val="20"/>
          <w:szCs w:val="20"/>
        </w:rPr>
        <w:t>MyHines, Hines, Indeed and LinkedIn</w:t>
      </w:r>
      <w:r w:rsidR="00E808BC">
        <w:rPr>
          <w:rFonts w:ascii="Tahoma" w:hAnsi="Tahoma" w:cs="Tahoma"/>
          <w:sz w:val="20"/>
          <w:szCs w:val="20"/>
        </w:rPr>
        <w:t xml:space="preserve"> (if open slot available)</w:t>
      </w:r>
    </w:p>
    <w:p w:rsidR="006817E0" w:rsidRPr="00C76537" w:rsidRDefault="006817E0" w:rsidP="006817E0">
      <w:pPr>
        <w:spacing w:after="0" w:line="240" w:lineRule="auto"/>
        <w:rPr>
          <w:rFonts w:ascii="Tahoma" w:hAnsi="Tahoma" w:cs="Tahoma"/>
          <w:sz w:val="20"/>
          <w:szCs w:val="20"/>
        </w:rPr>
      </w:pPr>
    </w:p>
    <w:tbl>
      <w:tblPr>
        <w:tblW w:w="5000" w:type="pct"/>
        <w:tblCellSpacing w:w="0" w:type="dxa"/>
        <w:tblBorders>
          <w:top w:val="outset" w:sz="8" w:space="0" w:color="F0F0F0"/>
          <w:left w:val="outset" w:sz="8" w:space="0" w:color="F0F0F0"/>
          <w:bottom w:val="outset" w:sz="8" w:space="0" w:color="F0F0F0"/>
          <w:right w:val="outset" w:sz="8" w:space="0" w:color="F0F0F0"/>
        </w:tblBorders>
        <w:shd w:val="clear" w:color="auto" w:fill="FFFFFF"/>
        <w:tblCellMar>
          <w:left w:w="0" w:type="dxa"/>
          <w:right w:w="0" w:type="dxa"/>
        </w:tblCellMar>
        <w:tblLook w:val="04A0" w:firstRow="1" w:lastRow="0" w:firstColumn="1" w:lastColumn="0" w:noHBand="0" w:noVBand="1"/>
      </w:tblPr>
      <w:tblGrid>
        <w:gridCol w:w="9340"/>
      </w:tblGrid>
      <w:tr w:rsidR="006817E0" w:rsidRPr="00C76537" w:rsidTr="00023B61">
        <w:trPr>
          <w:tblCellSpacing w:w="0" w:type="dxa"/>
        </w:trPr>
        <w:tc>
          <w:tcPr>
            <w:tcW w:w="0" w:type="auto"/>
            <w:tcBorders>
              <w:top w:val="outset" w:sz="8" w:space="0" w:color="F0F0F0"/>
              <w:left w:val="outset" w:sz="8" w:space="0" w:color="F0F0F0"/>
              <w:bottom w:val="outset" w:sz="8" w:space="0" w:color="F0F0F0"/>
              <w:right w:val="outset" w:sz="8" w:space="0" w:color="F0F0F0"/>
            </w:tcBorders>
            <w:shd w:val="clear" w:color="auto" w:fill="F0F0F0"/>
            <w:tcMar>
              <w:top w:w="15" w:type="dxa"/>
              <w:left w:w="75" w:type="dxa"/>
              <w:bottom w:w="15" w:type="dxa"/>
              <w:right w:w="75" w:type="dxa"/>
            </w:tcMar>
            <w:hideMark/>
          </w:tcPr>
          <w:tbl>
            <w:tblPr>
              <w:tblW w:w="5000" w:type="pct"/>
              <w:tblCellSpacing w:w="0" w:type="dxa"/>
              <w:tblBorders>
                <w:top w:val="outset" w:sz="6" w:space="0" w:color="F0F0F0"/>
                <w:left w:val="outset" w:sz="6" w:space="0" w:color="F0F0F0"/>
                <w:bottom w:val="outset" w:sz="6" w:space="0" w:color="F0F0F0"/>
                <w:right w:val="outset" w:sz="6" w:space="0" w:color="F0F0F0"/>
              </w:tblBorders>
              <w:tblCellMar>
                <w:top w:w="30" w:type="dxa"/>
                <w:left w:w="30" w:type="dxa"/>
                <w:bottom w:w="30" w:type="dxa"/>
                <w:right w:w="30" w:type="dxa"/>
              </w:tblCellMar>
              <w:tblLook w:val="04A0" w:firstRow="1" w:lastRow="0" w:firstColumn="1" w:lastColumn="0" w:noHBand="0" w:noVBand="1"/>
            </w:tblPr>
            <w:tblGrid>
              <w:gridCol w:w="9134"/>
            </w:tblGrid>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0F0F0"/>
                  <w:tcMar>
                    <w:top w:w="15" w:type="dxa"/>
                    <w:left w:w="75" w:type="dxa"/>
                    <w:bottom w:w="15" w:type="dxa"/>
                    <w:right w:w="75" w:type="dxa"/>
                  </w:tcMar>
                  <w:vAlign w:val="center"/>
                  <w:hideMark/>
                </w:tcPr>
                <w:p w:rsidR="006817E0" w:rsidRPr="00C76537" w:rsidRDefault="006817E0" w:rsidP="00463497">
                  <w:pPr>
                    <w:spacing w:after="0" w:line="240" w:lineRule="auto"/>
                    <w:rPr>
                      <w:rFonts w:ascii="Tahoma" w:eastAsia="Times New Roman" w:hAnsi="Tahoma" w:cs="Tahoma"/>
                      <w:caps/>
                      <w:color w:val="C0C0C0"/>
                      <w:spacing w:val="75"/>
                      <w:sz w:val="20"/>
                      <w:szCs w:val="20"/>
                    </w:rPr>
                  </w:pPr>
                  <w:r w:rsidRPr="00C76537">
                    <w:rPr>
                      <w:rFonts w:ascii="Tahoma" w:eastAsia="Times New Roman" w:hAnsi="Tahoma" w:cs="Tahoma"/>
                      <w:caps/>
                      <w:color w:val="C0C0C0"/>
                      <w:spacing w:val="75"/>
                      <w:sz w:val="20"/>
                      <w:szCs w:val="20"/>
                    </w:rPr>
                    <w:t xml:space="preserve">OPENING </w:t>
                  </w: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tcMar>
                    <w:top w:w="30" w:type="dxa"/>
                    <w:left w:w="135" w:type="dxa"/>
                    <w:bottom w:w="30" w:type="dxa"/>
                    <w:right w:w="135" w:type="dxa"/>
                  </w:tcMar>
                  <w:vAlign w:val="center"/>
                  <w:hideMark/>
                </w:tcPr>
                <w:p w:rsidR="006817E0" w:rsidRPr="00C76537" w:rsidRDefault="006817E0" w:rsidP="00463497">
                  <w:pPr>
                    <w:spacing w:after="120" w:line="240" w:lineRule="auto"/>
                    <w:rPr>
                      <w:rFonts w:ascii="Tahoma" w:eastAsia="Times New Roman" w:hAnsi="Tahoma" w:cs="Tahoma"/>
                      <w:sz w:val="20"/>
                      <w:szCs w:val="20"/>
                    </w:rPr>
                  </w:pPr>
                  <w:r w:rsidRPr="00C76537">
                    <w:rPr>
                      <w:rFonts w:ascii="Tahoma" w:eastAsia="Times New Roman" w:hAnsi="Tahoma" w:cs="Tahoma"/>
                      <w:sz w:val="20"/>
                      <w:szCs w:val="20"/>
                    </w:rPr>
                    <w:t>When you join Hines, you will work among innovative leaders who set the standards responsible for our reputation as an industry leader and you will continue to shape our future in the years to come.</w:t>
                  </w: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0F0F0"/>
                  <w:tcMar>
                    <w:top w:w="15" w:type="dxa"/>
                    <w:left w:w="75" w:type="dxa"/>
                    <w:bottom w:w="15" w:type="dxa"/>
                    <w:right w:w="75" w:type="dxa"/>
                  </w:tcMar>
                  <w:vAlign w:val="center"/>
                  <w:hideMark/>
                </w:tcPr>
                <w:p w:rsidR="003A7DEB" w:rsidRPr="00C76537" w:rsidRDefault="006817E0" w:rsidP="00463497">
                  <w:pPr>
                    <w:spacing w:after="0" w:line="240" w:lineRule="auto"/>
                    <w:rPr>
                      <w:rFonts w:ascii="Tahoma" w:eastAsia="Times New Roman" w:hAnsi="Tahoma" w:cs="Tahoma"/>
                      <w:caps/>
                      <w:color w:val="C0C0C0"/>
                      <w:spacing w:val="75"/>
                      <w:sz w:val="20"/>
                      <w:szCs w:val="20"/>
                    </w:rPr>
                  </w:pPr>
                  <w:r w:rsidRPr="00C76537">
                    <w:rPr>
                      <w:rFonts w:ascii="Tahoma" w:eastAsia="Times New Roman" w:hAnsi="Tahoma" w:cs="Tahoma"/>
                      <w:caps/>
                      <w:color w:val="C0C0C0"/>
                      <w:spacing w:val="75"/>
                      <w:sz w:val="20"/>
                      <w:szCs w:val="20"/>
                    </w:rPr>
                    <w:t xml:space="preserve">DESCRIPTION </w:t>
                  </w: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tcMar>
                    <w:top w:w="30" w:type="dxa"/>
                    <w:left w:w="135" w:type="dxa"/>
                    <w:bottom w:w="30" w:type="dxa"/>
                    <w:right w:w="135" w:type="dxa"/>
                  </w:tcMar>
                  <w:vAlign w:val="center"/>
                  <w:hideMark/>
                </w:tcPr>
                <w:p w:rsidR="003A7DEB" w:rsidRPr="003A7DEB" w:rsidRDefault="003A7DEB" w:rsidP="003A7DEB">
                  <w:pPr>
                    <w:spacing w:before="270" w:after="135" w:line="240" w:lineRule="auto"/>
                    <w:outlineLvl w:val="2"/>
                    <w:rPr>
                      <w:rFonts w:ascii="inherit" w:eastAsia="Times New Roman" w:hAnsi="inherit" w:cs="Arial"/>
                      <w:color w:val="333333"/>
                      <w:sz w:val="35"/>
                      <w:szCs w:val="35"/>
                    </w:rPr>
                  </w:pPr>
                  <w:r w:rsidRPr="003A7DEB">
                    <w:rPr>
                      <w:rFonts w:ascii="inherit" w:eastAsia="Times New Roman" w:hAnsi="inherit" w:cs="Arial"/>
                      <w:color w:val="333333"/>
                      <w:sz w:val="35"/>
                      <w:szCs w:val="35"/>
                    </w:rPr>
                    <w:t xml:space="preserve">Responsibilities </w:t>
                  </w:r>
                </w:p>
                <w:p w:rsidR="003A7DEB" w:rsidRPr="003A7DEB" w:rsidRDefault="003A7DEB" w:rsidP="003A7DEB">
                  <w:pPr>
                    <w:spacing w:after="0"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As an Assistant Property Manager with Hines, you will provide day-to-day operations management of the property and maintain professional and cour</w:t>
                  </w:r>
                  <w:r w:rsidR="006D626D">
                    <w:rPr>
                      <w:rFonts w:ascii="Noto Sans" w:eastAsia="Times New Roman" w:hAnsi="Noto Sans" w:cs="Arial"/>
                      <w:color w:val="333333"/>
                      <w:sz w:val="20"/>
                      <w:szCs w:val="20"/>
                    </w:rPr>
                    <w:t>teous relationships with client</w:t>
                  </w:r>
                  <w:r w:rsidRPr="003A7DEB">
                    <w:rPr>
                      <w:rFonts w:ascii="Noto Sans" w:eastAsia="Times New Roman" w:hAnsi="Noto Sans" w:cs="Arial"/>
                      <w:color w:val="333333"/>
                      <w:sz w:val="20"/>
                      <w:szCs w:val="20"/>
                    </w:rPr>
                    <w:t xml:space="preserve"> and contractors. Responsibilities include but are not limited to:</w:t>
                  </w:r>
                </w:p>
                <w:p w:rsidR="003A7DEB" w:rsidRPr="003A7DEB" w:rsidRDefault="003A7DEB" w:rsidP="003A7DEB">
                  <w:pPr>
                    <w:spacing w:after="0"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 </w:t>
                  </w:r>
                </w:p>
                <w:p w:rsidR="003A7DEB" w:rsidRPr="003A7DEB" w:rsidRDefault="00DD4F71" w:rsidP="003A7DEB">
                  <w:pPr>
                    <w:numPr>
                      <w:ilvl w:val="0"/>
                      <w:numId w:val="8"/>
                    </w:numPr>
                    <w:spacing w:before="100" w:beforeAutospacing="1" w:after="100" w:afterAutospacing="1" w:line="240" w:lineRule="auto"/>
                    <w:rPr>
                      <w:rFonts w:ascii="Noto Sans" w:eastAsia="Times New Roman" w:hAnsi="Noto Sans" w:cs="Arial"/>
                      <w:color w:val="333333"/>
                      <w:sz w:val="20"/>
                      <w:szCs w:val="20"/>
                    </w:rPr>
                  </w:pPr>
                  <w:r>
                    <w:rPr>
                      <w:rFonts w:ascii="Noto Sans" w:eastAsia="Times New Roman" w:hAnsi="Noto Sans" w:cs="Arial"/>
                      <w:color w:val="333333"/>
                      <w:sz w:val="20"/>
                      <w:szCs w:val="20"/>
                    </w:rPr>
                    <w:t>Client</w:t>
                  </w:r>
                  <w:r w:rsidR="003A7DEB" w:rsidRPr="003A7DEB">
                    <w:rPr>
                      <w:rFonts w:ascii="Noto Sans" w:eastAsia="Times New Roman" w:hAnsi="Noto Sans" w:cs="Arial"/>
                      <w:color w:val="333333"/>
                      <w:sz w:val="20"/>
                      <w:szCs w:val="20"/>
                    </w:rPr>
                    <w:t xml:space="preserve"> relations</w:t>
                  </w:r>
                </w:p>
                <w:p w:rsidR="003A7DEB" w:rsidRPr="003A7DEB" w:rsidRDefault="003A7DEB" w:rsidP="003A7DEB">
                  <w:pPr>
                    <w:numPr>
                      <w:ilvl w:val="0"/>
                      <w:numId w:val="8"/>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Property operations</w:t>
                  </w:r>
                </w:p>
                <w:p w:rsidR="003A7DEB" w:rsidRDefault="003A7DEB" w:rsidP="009D5B80">
                  <w:pPr>
                    <w:numPr>
                      <w:ilvl w:val="0"/>
                      <w:numId w:val="8"/>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Contract administration</w:t>
                  </w:r>
                </w:p>
                <w:p w:rsidR="003A7DEB" w:rsidRDefault="003A7DEB" w:rsidP="009D5B80">
                  <w:pPr>
                    <w:numPr>
                      <w:ilvl w:val="0"/>
                      <w:numId w:val="8"/>
                    </w:numPr>
                    <w:spacing w:before="100" w:beforeAutospacing="1" w:after="100" w:afterAutospacing="1" w:line="240" w:lineRule="auto"/>
                    <w:rPr>
                      <w:rFonts w:ascii="Noto Sans" w:eastAsia="Times New Roman" w:hAnsi="Noto Sans" w:cs="Arial"/>
                      <w:color w:val="333333"/>
                      <w:sz w:val="20"/>
                      <w:szCs w:val="20"/>
                    </w:rPr>
                  </w:pPr>
                  <w:r>
                    <w:rPr>
                      <w:rFonts w:ascii="Noto Sans" w:eastAsia="Times New Roman" w:hAnsi="Noto Sans" w:cs="Arial"/>
                      <w:color w:val="333333"/>
                      <w:sz w:val="20"/>
                      <w:szCs w:val="20"/>
                    </w:rPr>
                    <w:t>Vendor relations</w:t>
                  </w:r>
                </w:p>
                <w:p w:rsidR="003A7DEB" w:rsidRPr="003A7DEB" w:rsidRDefault="003A7DEB" w:rsidP="009D5B80">
                  <w:pPr>
                    <w:numPr>
                      <w:ilvl w:val="0"/>
                      <w:numId w:val="8"/>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Budget management</w:t>
                  </w:r>
                </w:p>
                <w:p w:rsidR="003A7DEB" w:rsidRPr="003A7DEB" w:rsidRDefault="003A7DEB" w:rsidP="003A7DEB">
                  <w:pPr>
                    <w:numPr>
                      <w:ilvl w:val="0"/>
                      <w:numId w:val="8"/>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Chosen candidates will receive on-the-job training with excellent advancement and professional growth opportunities.</w:t>
                  </w:r>
                </w:p>
                <w:p w:rsidR="00103F80" w:rsidRPr="00103F80" w:rsidRDefault="00103F80" w:rsidP="00103F80">
                  <w:pPr>
                    <w:spacing w:before="100" w:beforeAutospacing="1" w:after="100" w:afterAutospacing="1" w:line="240" w:lineRule="auto"/>
                    <w:ind w:left="720"/>
                  </w:pP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0F0F0"/>
                  <w:tcMar>
                    <w:top w:w="15" w:type="dxa"/>
                    <w:left w:w="75" w:type="dxa"/>
                    <w:bottom w:w="15" w:type="dxa"/>
                    <w:right w:w="75" w:type="dxa"/>
                  </w:tcMar>
                  <w:vAlign w:val="center"/>
                  <w:hideMark/>
                </w:tcPr>
                <w:p w:rsidR="006817E0" w:rsidRPr="00C76537" w:rsidRDefault="006817E0" w:rsidP="00463497">
                  <w:pPr>
                    <w:spacing w:after="0" w:line="240" w:lineRule="auto"/>
                    <w:rPr>
                      <w:rFonts w:ascii="Tahoma" w:eastAsia="Times New Roman" w:hAnsi="Tahoma" w:cs="Tahoma"/>
                      <w:caps/>
                      <w:color w:val="C0C0C0"/>
                      <w:spacing w:val="75"/>
                      <w:sz w:val="20"/>
                      <w:szCs w:val="20"/>
                    </w:rPr>
                  </w:pPr>
                  <w:r w:rsidRPr="00C76537">
                    <w:rPr>
                      <w:rFonts w:ascii="Tahoma" w:eastAsia="Times New Roman" w:hAnsi="Tahoma" w:cs="Tahoma"/>
                      <w:caps/>
                      <w:color w:val="C0C0C0"/>
                      <w:spacing w:val="75"/>
                      <w:sz w:val="20"/>
                      <w:szCs w:val="20"/>
                    </w:rPr>
                    <w:t xml:space="preserve">ADDITIONAL REQUIREMENTS </w:t>
                  </w: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tcMar>
                    <w:top w:w="30" w:type="dxa"/>
                    <w:left w:w="135" w:type="dxa"/>
                    <w:bottom w:w="30" w:type="dxa"/>
                    <w:right w:w="135" w:type="dxa"/>
                  </w:tcMar>
                  <w:vAlign w:val="center"/>
                  <w:hideMark/>
                </w:tcPr>
                <w:p w:rsidR="00103F80" w:rsidRDefault="00103F80" w:rsidP="00103F80">
                  <w:pPr>
                    <w:pStyle w:val="NormalWeb"/>
                    <w:spacing w:before="0" w:beforeAutospacing="0" w:after="0" w:afterAutospacing="0"/>
                    <w:rPr>
                      <w:rFonts w:ascii="Tahoma" w:hAnsi="Tahoma" w:cs="Tahoma"/>
                      <w:sz w:val="20"/>
                      <w:szCs w:val="20"/>
                    </w:rPr>
                  </w:pPr>
                  <w:r w:rsidRPr="00103F80">
                    <w:rPr>
                      <w:rFonts w:ascii="Tahoma" w:hAnsi="Tahoma" w:cs="Tahoma"/>
                      <w:sz w:val="20"/>
                      <w:szCs w:val="20"/>
                    </w:rPr>
                    <w:t>Minimum Requirements include:</w:t>
                  </w:r>
                </w:p>
                <w:p w:rsidR="003A7DEB" w:rsidRPr="003A7DEB" w:rsidRDefault="003A7DEB" w:rsidP="003A7DEB">
                  <w:pPr>
                    <w:numPr>
                      <w:ilvl w:val="0"/>
                      <w:numId w:val="9"/>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Bachelor's degree in business administration or related field from an accredited institution</w:t>
                  </w:r>
                </w:p>
                <w:p w:rsidR="003A7DEB" w:rsidRPr="006D626D" w:rsidRDefault="003A7DEB" w:rsidP="003A7DEB">
                  <w:pPr>
                    <w:numPr>
                      <w:ilvl w:val="0"/>
                      <w:numId w:val="9"/>
                    </w:numPr>
                    <w:spacing w:before="100" w:beforeAutospacing="1" w:after="100" w:afterAutospacing="1" w:line="240" w:lineRule="auto"/>
                    <w:rPr>
                      <w:rFonts w:ascii="Noto Sans" w:eastAsia="Times New Roman" w:hAnsi="Noto Sans" w:cs="Arial"/>
                      <w:color w:val="333333"/>
                      <w:sz w:val="20"/>
                      <w:szCs w:val="20"/>
                    </w:rPr>
                  </w:pPr>
                  <w:r w:rsidRPr="006D626D">
                    <w:rPr>
                      <w:rFonts w:ascii="Noto Sans" w:eastAsia="Times New Roman" w:hAnsi="Noto Sans" w:cs="Arial"/>
                      <w:color w:val="333333"/>
                      <w:sz w:val="20"/>
                      <w:szCs w:val="20"/>
                    </w:rPr>
                    <w:t>Two or more year</w:t>
                  </w:r>
                  <w:r w:rsidR="006D626D" w:rsidRPr="006D626D">
                    <w:rPr>
                      <w:rFonts w:ascii="Noto Sans" w:eastAsia="Times New Roman" w:hAnsi="Noto Sans" w:cs="Arial"/>
                      <w:color w:val="333333"/>
                      <w:sz w:val="20"/>
                      <w:szCs w:val="20"/>
                    </w:rPr>
                    <w:t>s professional work experience</w:t>
                  </w:r>
                </w:p>
                <w:p w:rsidR="003A7DEB" w:rsidRPr="003A7DEB" w:rsidRDefault="003A7DEB" w:rsidP="003A7DEB">
                  <w:pPr>
                    <w:numPr>
                      <w:ilvl w:val="0"/>
                      <w:numId w:val="9"/>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P&amp;L responsibility and budgetary experience</w:t>
                  </w:r>
                </w:p>
                <w:p w:rsidR="003A7DEB" w:rsidRPr="003A7DEB" w:rsidRDefault="003A7DEB" w:rsidP="003A7DEB">
                  <w:pPr>
                    <w:numPr>
                      <w:ilvl w:val="0"/>
                      <w:numId w:val="9"/>
                    </w:numPr>
                    <w:spacing w:before="100" w:beforeAutospacing="1" w:after="100" w:afterAutospacing="1" w:line="240" w:lineRule="auto"/>
                    <w:rPr>
                      <w:rFonts w:ascii="Noto Sans" w:eastAsia="Times New Roman" w:hAnsi="Noto Sans" w:cs="Arial"/>
                      <w:color w:val="333333"/>
                      <w:sz w:val="20"/>
                      <w:szCs w:val="20"/>
                    </w:rPr>
                  </w:pPr>
                  <w:r w:rsidRPr="003A7DEB">
                    <w:rPr>
                      <w:rFonts w:ascii="Noto Sans" w:eastAsia="Times New Roman" w:hAnsi="Noto Sans" w:cs="Arial"/>
                      <w:color w:val="333333"/>
                      <w:sz w:val="20"/>
                      <w:szCs w:val="20"/>
                    </w:rPr>
                    <w:t>Strong initiative and customer service orientation</w:t>
                  </w:r>
                </w:p>
                <w:p w:rsidR="003A7DEB" w:rsidRPr="00103F80" w:rsidRDefault="003A7DEB" w:rsidP="00103F80">
                  <w:pPr>
                    <w:pStyle w:val="NormalWeb"/>
                    <w:spacing w:before="0" w:beforeAutospacing="0" w:after="0" w:afterAutospacing="0"/>
                    <w:rPr>
                      <w:rFonts w:ascii="Tahoma" w:hAnsi="Tahoma" w:cs="Tahoma"/>
                      <w:sz w:val="20"/>
                      <w:szCs w:val="20"/>
                    </w:rPr>
                  </w:pPr>
                </w:p>
                <w:p w:rsidR="006817E0" w:rsidRPr="00103F80" w:rsidRDefault="006817E0" w:rsidP="00103F80">
                  <w:pPr>
                    <w:spacing w:before="100" w:beforeAutospacing="1" w:after="100" w:afterAutospacing="1" w:line="240" w:lineRule="auto"/>
                    <w:ind w:left="720"/>
                  </w:pP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0F0F0"/>
                  <w:tcMar>
                    <w:top w:w="15" w:type="dxa"/>
                    <w:left w:w="75" w:type="dxa"/>
                    <w:bottom w:w="15" w:type="dxa"/>
                    <w:right w:w="75" w:type="dxa"/>
                  </w:tcMar>
                  <w:vAlign w:val="center"/>
                  <w:hideMark/>
                </w:tcPr>
                <w:p w:rsidR="006817E0" w:rsidRPr="00C76537" w:rsidRDefault="006817E0" w:rsidP="00463497">
                  <w:pPr>
                    <w:spacing w:after="0" w:line="240" w:lineRule="auto"/>
                    <w:rPr>
                      <w:rFonts w:ascii="Tahoma" w:eastAsia="Times New Roman" w:hAnsi="Tahoma" w:cs="Tahoma"/>
                      <w:caps/>
                      <w:color w:val="C0C0C0"/>
                      <w:spacing w:val="75"/>
                      <w:sz w:val="20"/>
                      <w:szCs w:val="20"/>
                    </w:rPr>
                  </w:pPr>
                  <w:r w:rsidRPr="00C76537">
                    <w:rPr>
                      <w:rFonts w:ascii="Tahoma" w:eastAsia="Times New Roman" w:hAnsi="Tahoma" w:cs="Tahoma"/>
                      <w:caps/>
                      <w:color w:val="C0C0C0"/>
                      <w:spacing w:val="75"/>
                      <w:sz w:val="20"/>
                      <w:szCs w:val="20"/>
                    </w:rPr>
                    <w:t xml:space="preserve">CLOSING </w:t>
                  </w:r>
                </w:p>
              </w:tc>
            </w:tr>
            <w:tr w:rsidR="006817E0" w:rsidRPr="00C76537" w:rsidTr="00463497">
              <w:trPr>
                <w:tblCellSpacing w:w="0" w:type="dxa"/>
              </w:trPr>
              <w:tc>
                <w:tcPr>
                  <w:tcW w:w="0" w:type="auto"/>
                  <w:tcBorders>
                    <w:top w:val="outset" w:sz="6" w:space="0" w:color="F0F0F0"/>
                    <w:left w:val="outset" w:sz="6" w:space="0" w:color="F0F0F0"/>
                    <w:bottom w:val="outset" w:sz="6" w:space="0" w:color="F0F0F0"/>
                    <w:right w:val="outset" w:sz="6" w:space="0" w:color="F0F0F0"/>
                  </w:tcBorders>
                  <w:shd w:val="clear" w:color="auto" w:fill="FFFFFF"/>
                  <w:tcMar>
                    <w:top w:w="30" w:type="dxa"/>
                    <w:left w:w="135" w:type="dxa"/>
                    <w:bottom w:w="30" w:type="dxa"/>
                    <w:right w:w="135" w:type="dxa"/>
                  </w:tcMar>
                  <w:vAlign w:val="center"/>
                  <w:hideMark/>
                </w:tcPr>
                <w:p w:rsidR="006817E0" w:rsidRPr="00C76537" w:rsidRDefault="006817E0" w:rsidP="00463497">
                  <w:pPr>
                    <w:spacing w:after="0" w:line="240" w:lineRule="auto"/>
                    <w:rPr>
                      <w:rFonts w:ascii="Tahoma" w:eastAsia="Times New Roman" w:hAnsi="Tahoma" w:cs="Tahoma"/>
                      <w:sz w:val="20"/>
                      <w:szCs w:val="20"/>
                    </w:rPr>
                  </w:pPr>
                  <w:r w:rsidRPr="00C76537">
                    <w:rPr>
                      <w:rFonts w:ascii="Tahoma" w:eastAsia="Times New Roman" w:hAnsi="Tahoma" w:cs="Tahoma"/>
                      <w:sz w:val="20"/>
                      <w:szCs w:val="20"/>
                    </w:rPr>
                    <w:lastRenderedPageBreak/>
                    <w:t>Hines is a privately owned global real estate investment, development and management firm with more than $30 billion of controlled assets under management and offices in 121 cities in 19 countries. Founded in 1957, Hines is one of the most-respected real estate organizations in the world. Bring your experience and drive to Hines where we offer a competitive salary and provide our diverse workforce a variety of outstanding benefits, programs and services.</w:t>
                  </w:r>
                </w:p>
                <w:p w:rsidR="006817E0" w:rsidRPr="00C76537" w:rsidRDefault="006817E0" w:rsidP="00463497">
                  <w:pPr>
                    <w:spacing w:after="0" w:line="240" w:lineRule="auto"/>
                    <w:rPr>
                      <w:rFonts w:ascii="Tahoma" w:eastAsia="Times New Roman" w:hAnsi="Tahoma" w:cs="Tahoma"/>
                      <w:sz w:val="20"/>
                      <w:szCs w:val="20"/>
                    </w:rPr>
                  </w:pPr>
                </w:p>
                <w:p w:rsidR="006817E0" w:rsidRPr="00C76537" w:rsidRDefault="006817E0" w:rsidP="00463497">
                  <w:pPr>
                    <w:spacing w:after="0" w:line="240" w:lineRule="auto"/>
                    <w:rPr>
                      <w:rFonts w:ascii="Tahoma" w:eastAsia="Times New Roman" w:hAnsi="Tahoma" w:cs="Tahoma"/>
                      <w:sz w:val="20"/>
                      <w:szCs w:val="20"/>
                    </w:rPr>
                  </w:pPr>
                  <w:r w:rsidRPr="00C76537">
                    <w:rPr>
                      <w:rFonts w:ascii="Tahoma" w:eastAsia="Times New Roman" w:hAnsi="Tahoma" w:cs="Tahoma"/>
                      <w:sz w:val="20"/>
                      <w:szCs w:val="20"/>
                    </w:rPr>
                    <w:t xml:space="preserve">We are an equal opportunity employer and support workforce diversity. </w:t>
                  </w:r>
                </w:p>
                <w:p w:rsidR="006817E0" w:rsidRPr="00C76537" w:rsidRDefault="006817E0" w:rsidP="00463497">
                  <w:pPr>
                    <w:spacing w:after="0" w:line="240" w:lineRule="auto"/>
                    <w:rPr>
                      <w:rFonts w:ascii="Tahoma" w:eastAsia="Times New Roman" w:hAnsi="Tahoma" w:cs="Tahoma"/>
                      <w:sz w:val="20"/>
                      <w:szCs w:val="20"/>
                    </w:rPr>
                  </w:pPr>
                </w:p>
                <w:p w:rsidR="006817E0" w:rsidRPr="00C76537" w:rsidRDefault="006817E0" w:rsidP="00463497">
                  <w:pPr>
                    <w:spacing w:after="0" w:line="240" w:lineRule="auto"/>
                    <w:rPr>
                      <w:rFonts w:ascii="Tahoma" w:eastAsia="Times New Roman" w:hAnsi="Tahoma" w:cs="Tahoma"/>
                      <w:sz w:val="20"/>
                      <w:szCs w:val="20"/>
                    </w:rPr>
                  </w:pPr>
                  <w:r w:rsidRPr="00C76537">
                    <w:rPr>
                      <w:rFonts w:ascii="Tahoma" w:eastAsia="Times New Roman" w:hAnsi="Tahoma" w:cs="Tahoma"/>
                      <w:sz w:val="20"/>
                      <w:szCs w:val="20"/>
                    </w:rPr>
                    <w:t>No calls or emails from third parties at this time please.</w:t>
                  </w:r>
                </w:p>
              </w:tc>
            </w:tr>
          </w:tbl>
          <w:p w:rsidR="006817E0" w:rsidRPr="00C76537" w:rsidRDefault="006817E0">
            <w:pPr>
              <w:rPr>
                <w:rFonts w:ascii="Tahoma" w:hAnsi="Tahoma" w:cs="Tahoma"/>
                <w:sz w:val="20"/>
                <w:szCs w:val="20"/>
              </w:rPr>
            </w:pPr>
          </w:p>
        </w:tc>
      </w:tr>
    </w:tbl>
    <w:p w:rsidR="00AF2A45" w:rsidRPr="00C76537" w:rsidRDefault="00AF2A45" w:rsidP="00920925">
      <w:pPr>
        <w:jc w:val="center"/>
        <w:rPr>
          <w:rFonts w:ascii="Tahoma" w:hAnsi="Tahoma" w:cs="Tahoma"/>
          <w:b/>
          <w:sz w:val="20"/>
          <w:szCs w:val="20"/>
        </w:rPr>
      </w:pPr>
    </w:p>
    <w:sectPr w:rsidR="00AF2A45" w:rsidRPr="00C7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6F5B"/>
    <w:multiLevelType w:val="hybridMultilevel"/>
    <w:tmpl w:val="7AE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25E9"/>
    <w:multiLevelType w:val="multilevel"/>
    <w:tmpl w:val="45BA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71328"/>
    <w:multiLevelType w:val="multilevel"/>
    <w:tmpl w:val="17BA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65EA1"/>
    <w:multiLevelType w:val="multilevel"/>
    <w:tmpl w:val="2B3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37482"/>
    <w:multiLevelType w:val="multilevel"/>
    <w:tmpl w:val="F0F8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B577D"/>
    <w:multiLevelType w:val="hybridMultilevel"/>
    <w:tmpl w:val="2116A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A3E89"/>
    <w:multiLevelType w:val="hybridMultilevel"/>
    <w:tmpl w:val="BA12B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940C1"/>
    <w:multiLevelType w:val="multilevel"/>
    <w:tmpl w:val="BB4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31C41"/>
    <w:multiLevelType w:val="hybridMultilevel"/>
    <w:tmpl w:val="586E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45"/>
    <w:rsid w:val="00085378"/>
    <w:rsid w:val="00103F80"/>
    <w:rsid w:val="002D33F3"/>
    <w:rsid w:val="002E255F"/>
    <w:rsid w:val="003A7DEB"/>
    <w:rsid w:val="003E54A2"/>
    <w:rsid w:val="006817E0"/>
    <w:rsid w:val="006D626D"/>
    <w:rsid w:val="006F6F09"/>
    <w:rsid w:val="008C5CB4"/>
    <w:rsid w:val="00920925"/>
    <w:rsid w:val="00AC1737"/>
    <w:rsid w:val="00AF2A45"/>
    <w:rsid w:val="00C50533"/>
    <w:rsid w:val="00C76537"/>
    <w:rsid w:val="00CA05B5"/>
    <w:rsid w:val="00CA6186"/>
    <w:rsid w:val="00CD6716"/>
    <w:rsid w:val="00DD4F71"/>
    <w:rsid w:val="00E22FD3"/>
    <w:rsid w:val="00E8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E4B5E-2E70-4F08-8C77-E08D1B3E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5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8756">
      <w:bodyDiv w:val="1"/>
      <w:marLeft w:val="0"/>
      <w:marRight w:val="0"/>
      <w:marTop w:val="0"/>
      <w:marBottom w:val="0"/>
      <w:divBdr>
        <w:top w:val="none" w:sz="0" w:space="0" w:color="auto"/>
        <w:left w:val="none" w:sz="0" w:space="0" w:color="auto"/>
        <w:bottom w:val="none" w:sz="0" w:space="0" w:color="auto"/>
        <w:right w:val="none" w:sz="0" w:space="0" w:color="auto"/>
      </w:divBdr>
    </w:div>
    <w:div w:id="845095549">
      <w:bodyDiv w:val="1"/>
      <w:marLeft w:val="0"/>
      <w:marRight w:val="0"/>
      <w:marTop w:val="0"/>
      <w:marBottom w:val="0"/>
      <w:divBdr>
        <w:top w:val="none" w:sz="0" w:space="0" w:color="auto"/>
        <w:left w:val="none" w:sz="0" w:space="0" w:color="auto"/>
        <w:bottom w:val="none" w:sz="0" w:space="0" w:color="auto"/>
        <w:right w:val="none" w:sz="0" w:space="0" w:color="auto"/>
      </w:divBdr>
      <w:divsChild>
        <w:div w:id="2038002020">
          <w:marLeft w:val="0"/>
          <w:marRight w:val="0"/>
          <w:marTop w:val="0"/>
          <w:marBottom w:val="0"/>
          <w:divBdr>
            <w:top w:val="none" w:sz="0" w:space="0" w:color="auto"/>
            <w:left w:val="none" w:sz="0" w:space="0" w:color="auto"/>
            <w:bottom w:val="none" w:sz="0" w:space="0" w:color="auto"/>
            <w:right w:val="none" w:sz="0" w:space="0" w:color="auto"/>
          </w:divBdr>
          <w:divsChild>
            <w:div w:id="2090541849">
              <w:marLeft w:val="0"/>
              <w:marRight w:val="0"/>
              <w:marTop w:val="0"/>
              <w:marBottom w:val="0"/>
              <w:divBdr>
                <w:top w:val="none" w:sz="0" w:space="0" w:color="auto"/>
                <w:left w:val="none" w:sz="0" w:space="0" w:color="auto"/>
                <w:bottom w:val="none" w:sz="0" w:space="0" w:color="auto"/>
                <w:right w:val="none" w:sz="0" w:space="0" w:color="auto"/>
              </w:divBdr>
              <w:divsChild>
                <w:div w:id="1137720287">
                  <w:marLeft w:val="0"/>
                  <w:marRight w:val="0"/>
                  <w:marTop w:val="0"/>
                  <w:marBottom w:val="0"/>
                  <w:divBdr>
                    <w:top w:val="none" w:sz="0" w:space="0" w:color="auto"/>
                    <w:left w:val="none" w:sz="0" w:space="0" w:color="auto"/>
                    <w:bottom w:val="none" w:sz="0" w:space="0" w:color="auto"/>
                    <w:right w:val="none" w:sz="0" w:space="0" w:color="auto"/>
                  </w:divBdr>
                  <w:divsChild>
                    <w:div w:id="1528448463">
                      <w:marLeft w:val="0"/>
                      <w:marRight w:val="0"/>
                      <w:marTop w:val="0"/>
                      <w:marBottom w:val="0"/>
                      <w:divBdr>
                        <w:top w:val="none" w:sz="0" w:space="0" w:color="auto"/>
                        <w:left w:val="none" w:sz="0" w:space="0" w:color="auto"/>
                        <w:bottom w:val="none" w:sz="0" w:space="0" w:color="auto"/>
                        <w:right w:val="none" w:sz="0" w:space="0" w:color="auto"/>
                      </w:divBdr>
                      <w:divsChild>
                        <w:div w:id="487863329">
                          <w:marLeft w:val="0"/>
                          <w:marRight w:val="0"/>
                          <w:marTop w:val="0"/>
                          <w:marBottom w:val="0"/>
                          <w:divBdr>
                            <w:top w:val="none" w:sz="0" w:space="0" w:color="auto"/>
                            <w:left w:val="none" w:sz="0" w:space="0" w:color="auto"/>
                            <w:bottom w:val="none" w:sz="0" w:space="0" w:color="auto"/>
                            <w:right w:val="none" w:sz="0" w:space="0" w:color="auto"/>
                          </w:divBdr>
                          <w:divsChild>
                            <w:div w:id="17829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46521">
      <w:bodyDiv w:val="1"/>
      <w:marLeft w:val="0"/>
      <w:marRight w:val="0"/>
      <w:marTop w:val="0"/>
      <w:marBottom w:val="0"/>
      <w:divBdr>
        <w:top w:val="none" w:sz="0" w:space="0" w:color="auto"/>
        <w:left w:val="none" w:sz="0" w:space="0" w:color="auto"/>
        <w:bottom w:val="none" w:sz="0" w:space="0" w:color="auto"/>
        <w:right w:val="none" w:sz="0" w:space="0" w:color="auto"/>
      </w:divBdr>
    </w:div>
    <w:div w:id="1249734631">
      <w:bodyDiv w:val="1"/>
      <w:marLeft w:val="0"/>
      <w:marRight w:val="0"/>
      <w:marTop w:val="0"/>
      <w:marBottom w:val="0"/>
      <w:divBdr>
        <w:top w:val="none" w:sz="0" w:space="0" w:color="auto"/>
        <w:left w:val="none" w:sz="0" w:space="0" w:color="auto"/>
        <w:bottom w:val="none" w:sz="0" w:space="0" w:color="auto"/>
        <w:right w:val="none" w:sz="0" w:space="0" w:color="auto"/>
      </w:divBdr>
    </w:div>
    <w:div w:id="1312061543">
      <w:bodyDiv w:val="1"/>
      <w:marLeft w:val="0"/>
      <w:marRight w:val="0"/>
      <w:marTop w:val="0"/>
      <w:marBottom w:val="0"/>
      <w:divBdr>
        <w:top w:val="none" w:sz="0" w:space="0" w:color="auto"/>
        <w:left w:val="none" w:sz="0" w:space="0" w:color="auto"/>
        <w:bottom w:val="none" w:sz="0" w:space="0" w:color="auto"/>
        <w:right w:val="none" w:sz="0" w:space="0" w:color="auto"/>
      </w:divBdr>
      <w:divsChild>
        <w:div w:id="1838693115">
          <w:marLeft w:val="0"/>
          <w:marRight w:val="0"/>
          <w:marTop w:val="0"/>
          <w:marBottom w:val="0"/>
          <w:divBdr>
            <w:top w:val="none" w:sz="0" w:space="0" w:color="auto"/>
            <w:left w:val="none" w:sz="0" w:space="0" w:color="auto"/>
            <w:bottom w:val="none" w:sz="0" w:space="0" w:color="auto"/>
            <w:right w:val="none" w:sz="0" w:space="0" w:color="auto"/>
          </w:divBdr>
          <w:divsChild>
            <w:div w:id="1090396826">
              <w:marLeft w:val="0"/>
              <w:marRight w:val="0"/>
              <w:marTop w:val="0"/>
              <w:marBottom w:val="0"/>
              <w:divBdr>
                <w:top w:val="none" w:sz="0" w:space="0" w:color="auto"/>
                <w:left w:val="none" w:sz="0" w:space="0" w:color="auto"/>
                <w:bottom w:val="none" w:sz="0" w:space="0" w:color="auto"/>
                <w:right w:val="none" w:sz="0" w:space="0" w:color="auto"/>
              </w:divBdr>
              <w:divsChild>
                <w:div w:id="1888181273">
                  <w:marLeft w:val="0"/>
                  <w:marRight w:val="0"/>
                  <w:marTop w:val="0"/>
                  <w:marBottom w:val="0"/>
                  <w:divBdr>
                    <w:top w:val="none" w:sz="0" w:space="0" w:color="auto"/>
                    <w:left w:val="none" w:sz="0" w:space="0" w:color="auto"/>
                    <w:bottom w:val="none" w:sz="0" w:space="0" w:color="auto"/>
                    <w:right w:val="none" w:sz="0" w:space="0" w:color="auto"/>
                  </w:divBdr>
                  <w:divsChild>
                    <w:div w:id="1643853327">
                      <w:marLeft w:val="0"/>
                      <w:marRight w:val="0"/>
                      <w:marTop w:val="0"/>
                      <w:marBottom w:val="0"/>
                      <w:divBdr>
                        <w:top w:val="none" w:sz="0" w:space="0" w:color="auto"/>
                        <w:left w:val="none" w:sz="0" w:space="0" w:color="auto"/>
                        <w:bottom w:val="none" w:sz="0" w:space="0" w:color="auto"/>
                        <w:right w:val="none" w:sz="0" w:space="0" w:color="auto"/>
                      </w:divBdr>
                      <w:divsChild>
                        <w:div w:id="1219169854">
                          <w:marLeft w:val="0"/>
                          <w:marRight w:val="0"/>
                          <w:marTop w:val="0"/>
                          <w:marBottom w:val="0"/>
                          <w:divBdr>
                            <w:top w:val="none" w:sz="0" w:space="0" w:color="auto"/>
                            <w:left w:val="none" w:sz="0" w:space="0" w:color="auto"/>
                            <w:bottom w:val="none" w:sz="0" w:space="0" w:color="auto"/>
                            <w:right w:val="none" w:sz="0" w:space="0" w:color="auto"/>
                          </w:divBdr>
                          <w:divsChild>
                            <w:div w:id="337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Hines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Melody</dc:creator>
  <cp:lastModifiedBy>Dolores McNiven</cp:lastModifiedBy>
  <cp:revision>2</cp:revision>
  <cp:lastPrinted>2017-09-25T14:42:00Z</cp:lastPrinted>
  <dcterms:created xsi:type="dcterms:W3CDTF">2017-10-20T21:28:00Z</dcterms:created>
  <dcterms:modified xsi:type="dcterms:W3CDTF">2017-10-20T21:28:00Z</dcterms:modified>
</cp:coreProperties>
</file>